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E59" w:rsidRPr="00B53097" w:rsidRDefault="00082E1C" w:rsidP="002372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11F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Создание интеллектуальной системы учета </w:t>
      </w:r>
      <w:r w:rsidR="00B66AC0" w:rsidRPr="00B66AC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CC2640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Default="001D6F4D" w:rsidP="00237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3C47">
        <w:rPr>
          <w:rFonts w:ascii="Times New Roman" w:hAnsi="Times New Roman"/>
          <w:sz w:val="28"/>
          <w:szCs w:val="28"/>
          <w:u w:val="single"/>
        </w:rPr>
        <w:t>Место расположения объекта: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Чувашская республика</w:t>
      </w:r>
      <w:r w:rsidRPr="009F6D6A">
        <w:rPr>
          <w:rFonts w:ascii="Times New Roman" w:hAnsi="Times New Roman"/>
          <w:sz w:val="28"/>
          <w:szCs w:val="28"/>
        </w:rPr>
        <w:t>, г.</w:t>
      </w:r>
      <w:r w:rsidR="0064468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Чебоксары</w:t>
      </w:r>
      <w:r w:rsidRPr="009F6D6A">
        <w:rPr>
          <w:rFonts w:ascii="Times New Roman" w:hAnsi="Times New Roman"/>
          <w:sz w:val="28"/>
          <w:szCs w:val="28"/>
        </w:rPr>
        <w:t>.</w:t>
      </w:r>
    </w:p>
    <w:p w:rsidR="001D6F4D" w:rsidRDefault="001D6F4D" w:rsidP="00237286">
      <w:pPr>
        <w:pStyle w:val="a3"/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13F43">
        <w:rPr>
          <w:rFonts w:ascii="Times New Roman" w:hAnsi="Times New Roman"/>
          <w:sz w:val="28"/>
          <w:szCs w:val="28"/>
          <w:u w:val="single"/>
        </w:rPr>
        <w:t>Цели и задачи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CC2640" w:rsidRPr="001D6F4D" w:rsidRDefault="00CC2640" w:rsidP="001B7F0B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Реализация требований Федерального закона от 27.12.2018 №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522-ФЗ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в части принятия ответственности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АО «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>Чувашская энергосбытовая компания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»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 xml:space="preserve"> (далее </w:t>
      </w:r>
      <w:r w:rsidR="00B66AC0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>бщество)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за коммерческий учет в многоквартирных домах (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далее – 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МКД)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 xml:space="preserve"> (с</w:t>
      </w:r>
      <w:r w:rsidR="001B7F0B" w:rsidRPr="001B7F0B">
        <w:rPr>
          <w:rFonts w:ascii="Times New Roman" w:eastAsia="Times New Roman" w:hAnsi="Times New Roman"/>
          <w:bCs/>
          <w:iCs/>
          <w:sz w:val="28"/>
          <w:szCs w:val="28"/>
        </w:rPr>
        <w:t>оздание интеллектуальной системы учета (далее - ИСУ) в МКД с возможностью удаленного чтения данных и дист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>анционного отключения должников)</w:t>
      </w:r>
      <w:r w:rsidR="001D6F4D" w:rsidRPr="001D6F4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CC2640" w:rsidRPr="001D6F4D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получения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 xml:space="preserve"> данных коммерческого учета МКД.</w:t>
      </w:r>
    </w:p>
    <w:p w:rsidR="00CC2640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Снижение дебиторской задолженности потребителей в МКД за счет внедрения системы дистанци</w:t>
      </w:r>
      <w:r w:rsidR="00E13385" w:rsidRPr="001D6F4D">
        <w:rPr>
          <w:rFonts w:ascii="Times New Roman" w:eastAsia="Times New Roman" w:hAnsi="Times New Roman"/>
          <w:bCs/>
          <w:iCs/>
          <w:sz w:val="28"/>
          <w:szCs w:val="28"/>
        </w:rPr>
        <w:t>онного ограничения и отключения</w:t>
      </w:r>
      <w:r w:rsidR="00E1338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B41F53" w:rsidRPr="00B41F53" w:rsidRDefault="00B41F53" w:rsidP="00B41F5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B41F53">
        <w:rPr>
          <w:rFonts w:ascii="Times New Roman" w:eastAsia="Times New Roman" w:hAnsi="Times New Roman"/>
          <w:bCs/>
          <w:iCs/>
          <w:sz w:val="28"/>
          <w:szCs w:val="28"/>
        </w:rPr>
        <w:t>Оснащения приборами учета электрической энергии помещений МКД.</w:t>
      </w:r>
    </w:p>
    <w:p w:rsidR="00901E59" w:rsidRPr="00B41F53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01E59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311F96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311F9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311F96">
        <w:rPr>
          <w:rFonts w:ascii="Times New Roman" w:hAnsi="Times New Roman"/>
          <w:sz w:val="28"/>
          <w:szCs w:val="28"/>
        </w:rPr>
        <w:t>202</w:t>
      </w:r>
      <w:r w:rsidR="00DF0E81">
        <w:rPr>
          <w:rFonts w:ascii="Times New Roman" w:hAnsi="Times New Roman"/>
          <w:sz w:val="28"/>
          <w:szCs w:val="28"/>
        </w:rPr>
        <w:t>2</w:t>
      </w:r>
      <w:r w:rsidR="00B61FB3" w:rsidRPr="00311F96">
        <w:rPr>
          <w:rFonts w:ascii="Times New Roman" w:hAnsi="Times New Roman"/>
          <w:sz w:val="28"/>
          <w:szCs w:val="28"/>
        </w:rPr>
        <w:t>-202</w:t>
      </w:r>
      <w:r w:rsidR="004337DF">
        <w:rPr>
          <w:rFonts w:ascii="Times New Roman" w:hAnsi="Times New Roman"/>
          <w:sz w:val="28"/>
          <w:szCs w:val="28"/>
        </w:rPr>
        <w:t>6</w:t>
      </w:r>
      <w:r w:rsidR="00B61FB3" w:rsidRPr="00311F96">
        <w:rPr>
          <w:rFonts w:ascii="Times New Roman" w:hAnsi="Times New Roman"/>
          <w:sz w:val="28"/>
          <w:szCs w:val="28"/>
        </w:rPr>
        <w:t xml:space="preserve"> </w:t>
      </w:r>
      <w:r w:rsidR="00596062" w:rsidRPr="00311F96">
        <w:rPr>
          <w:rFonts w:ascii="Times New Roman" w:hAnsi="Times New Roman"/>
          <w:sz w:val="28"/>
          <w:szCs w:val="28"/>
        </w:rPr>
        <w:t>гг</w:t>
      </w:r>
      <w:r w:rsidRPr="00311F96">
        <w:rPr>
          <w:rFonts w:ascii="Times New Roman" w:hAnsi="Times New Roman"/>
          <w:sz w:val="28"/>
          <w:szCs w:val="28"/>
        </w:rPr>
        <w:t>.</w:t>
      </w:r>
    </w:p>
    <w:p w:rsidR="00921804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311F96" w:rsidRDefault="00037E12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DF0E81">
        <w:rPr>
          <w:rFonts w:ascii="Times New Roman" w:hAnsi="Times New Roman"/>
          <w:sz w:val="28"/>
          <w:szCs w:val="28"/>
        </w:rPr>
        <w:t>1</w:t>
      </w:r>
      <w:r w:rsidR="00F15085">
        <w:rPr>
          <w:rFonts w:ascii="Times New Roman" w:hAnsi="Times New Roman"/>
          <w:sz w:val="28"/>
          <w:szCs w:val="28"/>
        </w:rPr>
        <w:t> 601,9</w:t>
      </w:r>
      <w:r w:rsidR="005648F5">
        <w:rPr>
          <w:rFonts w:ascii="Times New Roman" w:hAnsi="Times New Roman"/>
          <w:sz w:val="28"/>
          <w:szCs w:val="28"/>
        </w:rPr>
        <w:t xml:space="preserve"> мл</w:t>
      </w:r>
      <w:r w:rsidR="0006123F">
        <w:rPr>
          <w:rFonts w:ascii="Times New Roman" w:hAnsi="Times New Roman"/>
          <w:sz w:val="28"/>
          <w:szCs w:val="28"/>
        </w:rPr>
        <w:t>н</w:t>
      </w:r>
      <w:r w:rsidRPr="00311F96">
        <w:rPr>
          <w:rFonts w:ascii="Times New Roman" w:hAnsi="Times New Roman"/>
          <w:sz w:val="28"/>
          <w:szCs w:val="28"/>
        </w:rPr>
        <w:t>. руб. с НДС</w:t>
      </w:r>
      <w:r w:rsidR="005552B6" w:rsidRPr="00311F96">
        <w:rPr>
          <w:rFonts w:ascii="Times New Roman" w:hAnsi="Times New Roman"/>
          <w:sz w:val="28"/>
          <w:szCs w:val="28"/>
        </w:rPr>
        <w:t>.</w:t>
      </w:r>
    </w:p>
    <w:p w:rsidR="00223DCD" w:rsidRDefault="00C630E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>Стоимость проекта рассчитана на основании сметного расчета (</w:t>
      </w:r>
      <w:r w:rsidRPr="000C4181">
        <w:rPr>
          <w:rFonts w:ascii="Times New Roman" w:hAnsi="Times New Roman"/>
          <w:sz w:val="28"/>
          <w:szCs w:val="28"/>
        </w:rPr>
        <w:t>Приложение 1</w:t>
      </w:r>
      <w:r w:rsidRPr="00433077">
        <w:rPr>
          <w:rFonts w:ascii="Times New Roman" w:hAnsi="Times New Roman"/>
          <w:sz w:val="28"/>
          <w:szCs w:val="28"/>
        </w:rPr>
        <w:t xml:space="preserve">) по данным </w:t>
      </w:r>
      <w:r w:rsidR="00192048">
        <w:rPr>
          <w:rFonts w:ascii="Times New Roman" w:hAnsi="Times New Roman"/>
          <w:sz w:val="28"/>
          <w:szCs w:val="28"/>
        </w:rPr>
        <w:t>коммерческого предложения ООО «</w:t>
      </w:r>
      <w:proofErr w:type="spellStart"/>
      <w:r w:rsidR="00192048">
        <w:rPr>
          <w:rFonts w:ascii="Times New Roman" w:hAnsi="Times New Roman"/>
          <w:sz w:val="28"/>
          <w:szCs w:val="28"/>
        </w:rPr>
        <w:t>Миртек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 w:rsidRPr="00433077">
        <w:rPr>
          <w:rFonts w:ascii="Times New Roman" w:hAnsi="Times New Roman"/>
          <w:sz w:val="28"/>
          <w:szCs w:val="28"/>
        </w:rPr>
        <w:t xml:space="preserve"> (Приложение 2</w:t>
      </w:r>
      <w:r w:rsidR="00192048" w:rsidRPr="00433077"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 коммерческого предложения ООО «Т</w:t>
      </w:r>
      <w:r w:rsidR="000532D4">
        <w:rPr>
          <w:rFonts w:ascii="Times New Roman" w:hAnsi="Times New Roman"/>
          <w:sz w:val="28"/>
          <w:szCs w:val="28"/>
        </w:rPr>
        <w:t>орговый дом</w:t>
      </w:r>
      <w:r w:rsidR="0019204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92048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</w:t>
      </w:r>
      <w:r w:rsidR="001920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7D">
        <w:rPr>
          <w:rFonts w:ascii="Times New Roman" w:hAnsi="Times New Roman"/>
          <w:sz w:val="28"/>
          <w:szCs w:val="28"/>
        </w:rPr>
        <w:t xml:space="preserve">аналитической таблицы по обоснованию стоимости монтажа средств учета (Приложение </w:t>
      </w:r>
      <w:r w:rsidR="00192048">
        <w:rPr>
          <w:rFonts w:ascii="Times New Roman" w:hAnsi="Times New Roman"/>
          <w:sz w:val="28"/>
          <w:szCs w:val="28"/>
        </w:rPr>
        <w:t>4</w:t>
      </w:r>
      <w:r w:rsidRPr="009C6D7D">
        <w:rPr>
          <w:rFonts w:ascii="Times New Roman" w:hAnsi="Times New Roman"/>
          <w:sz w:val="28"/>
          <w:szCs w:val="28"/>
        </w:rPr>
        <w:t>) на основе коммерческих предложений (Приложения 5-8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 xml:space="preserve">, </w:t>
      </w:r>
      <w:r w:rsidR="000532D4">
        <w:rPr>
          <w:rFonts w:ascii="Times New Roman" w:hAnsi="Times New Roman"/>
          <w:sz w:val="28"/>
          <w:szCs w:val="28"/>
        </w:rPr>
        <w:t>договор с ПАО «Ростелеком» № 01-01-130 от 19.10.2020 г. (Приложение 9), договор с ООО «Торговый дом «</w:t>
      </w:r>
      <w:proofErr w:type="spellStart"/>
      <w:r w:rsidR="000532D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01-01-82 от 25.06.2020 г. (Приложение 10), договор</w:t>
      </w:r>
      <w:bookmarkStart w:id="0" w:name="_GoBack"/>
      <w:bookmarkEnd w:id="0"/>
      <w:r w:rsidR="000532D4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532D4"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01-01-133 от 26.10.2020 г. (Приложение 11)</w:t>
      </w:r>
      <w:r w:rsidR="00223DCD" w:rsidRPr="00FD7638">
        <w:rPr>
          <w:rFonts w:ascii="Times New Roman" w:hAnsi="Times New Roman"/>
          <w:sz w:val="28"/>
          <w:szCs w:val="28"/>
        </w:rPr>
        <w:t>.</w:t>
      </w:r>
    </w:p>
    <w:p w:rsidR="005552B6" w:rsidRDefault="00D75568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226DB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Данный проект входит в инвестиционную программу Общества на 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1</w:t>
      </w:r>
      <w:r>
        <w:rPr>
          <w:rFonts w:ascii="Times New Roman" w:eastAsia="Times New Roman" w:hAnsi="Times New Roman"/>
          <w:bCs/>
          <w:iCs/>
          <w:sz w:val="28"/>
          <w:szCs w:val="28"/>
        </w:rPr>
        <w:t>-202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гг., утвержденную Министерством промышленности и энергетики Чувашской Республики (Приказ «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инвестиционной программы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акционерного общества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«Чувашская энергосбытовая компания» на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изменений, вносимых в инвестиционную программу акционерного общества «Чувашская энергосбытовая компания» на 2020-2024 годы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30.10.2020 № 02-03/123</w:t>
      </w:r>
      <w:r>
        <w:rPr>
          <w:rFonts w:ascii="Times New Roman" w:eastAsia="Times New Roman" w:hAnsi="Times New Roman"/>
          <w:bCs/>
          <w:iCs/>
          <w:sz w:val="28"/>
          <w:szCs w:val="28"/>
        </w:rPr>
        <w:t>).</w:t>
      </w:r>
    </w:p>
    <w:p w:rsidR="000226DB" w:rsidRPr="00311F96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Отклонение от утвержденного плана связано с актуализацией коммерческих предложений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 xml:space="preserve"> и </w:t>
      </w:r>
      <w:r w:rsidR="00C96C24">
        <w:rPr>
          <w:rFonts w:ascii="Times New Roman" w:eastAsia="Times New Roman" w:hAnsi="Times New Roman"/>
          <w:bCs/>
          <w:iCs/>
          <w:sz w:val="28"/>
          <w:szCs w:val="28"/>
        </w:rPr>
        <w:t>корректировкой количества приборов учета, связного оборудования, трансформаторов тока</w:t>
      </w:r>
      <w:r w:rsidR="00DF0E81">
        <w:rPr>
          <w:rFonts w:ascii="Times New Roman" w:eastAsia="Times New Roman" w:hAnsi="Times New Roman"/>
          <w:bCs/>
          <w:iCs/>
          <w:sz w:val="28"/>
          <w:szCs w:val="28"/>
        </w:rPr>
        <w:t>, а также</w:t>
      </w:r>
      <w:r w:rsidR="00C96C24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 xml:space="preserve">планированием </w:t>
      </w:r>
      <w:r w:rsidR="00C630E9">
        <w:rPr>
          <w:rFonts w:ascii="Times New Roman" w:eastAsia="Times New Roman" w:hAnsi="Times New Roman"/>
          <w:bCs/>
          <w:iCs/>
          <w:sz w:val="28"/>
          <w:szCs w:val="28"/>
        </w:rPr>
        <w:t xml:space="preserve">проекта 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на 2026 год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06123F" w:rsidRPr="00CC2640" w:rsidRDefault="0006123F" w:rsidP="0006123F">
      <w:pPr>
        <w:pStyle w:val="a3"/>
        <w:widowControl w:val="0"/>
        <w:tabs>
          <w:tab w:val="left" w:pos="0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56C34" w:rsidRDefault="00752A14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80C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Обоснования необходимости реализации</w:t>
      </w:r>
      <w:r w:rsidRPr="00CC2640">
        <w:rPr>
          <w:rFonts w:ascii="Times New Roman" w:hAnsi="Times New Roman"/>
          <w:sz w:val="24"/>
          <w:szCs w:val="24"/>
          <w:u w:val="single"/>
        </w:rPr>
        <w:t>:</w:t>
      </w:r>
    </w:p>
    <w:p w:rsidR="00FC4FB1" w:rsidRPr="00076872" w:rsidRDefault="00FC4FB1" w:rsidP="00FC4FB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энергосбытовая компания» функционирует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ИСУ на базе автоматизированной информационно-измерительная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системы коммерческого учета электроэнергии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розничного рынка электроэнергии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АИИС КУЭ РРЭ)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программного обеспечения «Телескоп+», включающего в </w:t>
      </w:r>
      <w:r w:rsidRPr="00BC2174">
        <w:rPr>
          <w:rFonts w:ascii="Times New Roman" w:eastAsia="Times New Roman" w:hAnsi="Times New Roman"/>
          <w:sz w:val="28"/>
          <w:szCs w:val="28"/>
          <w:lang w:eastAsia="ru-RU"/>
        </w:rPr>
        <w:t>себя</w:t>
      </w:r>
      <w:r w:rsidR="00DF1497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BC2174">
        <w:rPr>
          <w:rFonts w:ascii="Times New Roman" w:hAnsi="Times New Roman"/>
          <w:sz w:val="28"/>
          <w:szCs w:val="28"/>
        </w:rPr>
        <w:t xml:space="preserve"> </w:t>
      </w:r>
      <w:r w:rsidR="00DF0E81">
        <w:rPr>
          <w:rFonts w:ascii="Times New Roman" w:hAnsi="Times New Roman"/>
          <w:sz w:val="28"/>
          <w:szCs w:val="28"/>
        </w:rPr>
        <w:t>11 164</w:t>
      </w:r>
      <w:r w:rsidRPr="00D21C2A">
        <w:rPr>
          <w:rFonts w:ascii="Times New Roman" w:hAnsi="Times New Roman"/>
          <w:sz w:val="28"/>
          <w:szCs w:val="28"/>
        </w:rPr>
        <w:t xml:space="preserve"> точек</w:t>
      </w:r>
      <w:r w:rsidR="00DF1497">
        <w:rPr>
          <w:rFonts w:ascii="Times New Roman" w:hAnsi="Times New Roman"/>
          <w:sz w:val="28"/>
          <w:szCs w:val="28"/>
        </w:rPr>
        <w:t xml:space="preserve"> учета</w:t>
      </w:r>
      <w:r w:rsidRPr="00D21C2A">
        <w:rPr>
          <w:rFonts w:ascii="Times New Roman" w:hAnsi="Times New Roman"/>
          <w:sz w:val="28"/>
          <w:szCs w:val="28"/>
        </w:rPr>
        <w:t xml:space="preserve">, из них </w:t>
      </w:r>
      <w:r w:rsidRPr="00076872">
        <w:rPr>
          <w:rFonts w:ascii="Times New Roman" w:hAnsi="Times New Roman"/>
          <w:sz w:val="28"/>
          <w:szCs w:val="28"/>
        </w:rPr>
        <w:t>около 1 </w:t>
      </w:r>
      <w:r w:rsidR="00DF0E81">
        <w:rPr>
          <w:rFonts w:ascii="Times New Roman" w:hAnsi="Times New Roman"/>
          <w:sz w:val="28"/>
          <w:szCs w:val="28"/>
        </w:rPr>
        <w:t>355</w:t>
      </w:r>
      <w:r w:rsidRPr="00076872">
        <w:rPr>
          <w:rFonts w:ascii="Times New Roman" w:hAnsi="Times New Roman"/>
          <w:sz w:val="28"/>
          <w:szCs w:val="28"/>
        </w:rPr>
        <w:t xml:space="preserve"> используется для проведения расчетов с абонентами по 3-4 ценовым 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категориям. 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потребителей – физических и юридических лиц в МКД </w:t>
      </w:r>
      <w:r w:rsidR="00DF1497">
        <w:rPr>
          <w:rFonts w:ascii="Times New Roman" w:eastAsia="Times New Roman" w:hAnsi="Times New Roman"/>
          <w:sz w:val="28"/>
          <w:szCs w:val="28"/>
          <w:lang w:eastAsia="ru-RU"/>
        </w:rPr>
        <w:t>включены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>в 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ществующую АИИС КУЭ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4FB1" w:rsidRPr="008B0E44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872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интеллектуальную систему учета электрической энергии (мощности) (далее – ИСУ) 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>всех потребителей – физических и юридических лиц в МКД.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энергосбытовая компания» при создании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использовано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существующее оборудование Центра сбора и передачи данных АИИИС КУЭ РРЭ в целях минимизации затрат по данному инвестиционному проекту.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01 января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допускаемые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эксплуатацию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(далее – ПУ)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в МКД должны быть включены в ИСУ гарантирующего поставщика, которая предполагает удаленное считывание данных учета со счетчиков и возможность дистанционного ограничения и отключения должников.</w:t>
      </w:r>
    </w:p>
    <w:p w:rsidR="00FC4FB1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50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области деятельности АО «Чувашская энергосбытовая компания» находится порядка 5,4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МКД с 386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,55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4,84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общедомовыми точками учета и точками учета нежилых помещений. В настоящее время не оборудовано счетчиками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16,07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учета, в т.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ч.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14,49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ПУ,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1,58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общедомовых ПУ и ПУ нежилых помещений.</w:t>
      </w:r>
    </w:p>
    <w:p w:rsidR="008531EA" w:rsidRPr="00125518" w:rsidRDefault="00050CF8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 522-ФЗ, в случае выхода из строя или истечения </w:t>
      </w:r>
      <w:proofErr w:type="spellStart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трансформаторного включения. Измерительные трансформаторы тока устанавливаются на точке учета комплектно (комплект на одну точку учета состоит из трех трансформаторов тока). В МКД находятся порядка 9,39 тыс. комплектов измерительных трансформаторов тока.</w:t>
      </w:r>
    </w:p>
    <w:p w:rsidR="00DA0FA4" w:rsidRPr="00125518" w:rsidRDefault="00B834A8" w:rsidP="00B66AC0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 1.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525" w:type="dxa"/>
        <w:jc w:val="center"/>
        <w:tblLayout w:type="fixed"/>
        <w:tblLook w:val="04A0" w:firstRow="1" w:lastRow="0" w:firstColumn="1" w:lastColumn="0" w:noHBand="0" w:noVBand="1"/>
      </w:tblPr>
      <w:tblGrid>
        <w:gridCol w:w="5558"/>
        <w:gridCol w:w="2483"/>
        <w:gridCol w:w="2484"/>
      </w:tblGrid>
      <w:tr w:rsidR="003A2811" w:rsidRPr="00D9677D" w:rsidTr="00B77CE9">
        <w:trPr>
          <w:trHeight w:val="76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3A2811" w:rsidRPr="00D9677D" w:rsidTr="00B77CE9">
        <w:trPr>
          <w:trHeight w:val="7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811" w:rsidRPr="00D9677D" w:rsidTr="00B77CE9">
        <w:trPr>
          <w:trHeight w:val="34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C55132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55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14,84</w:t>
            </w:r>
          </w:p>
        </w:tc>
      </w:tr>
      <w:tr w:rsidR="003A2811" w:rsidRPr="00D9677D" w:rsidTr="00B77CE9">
        <w:trPr>
          <w:trHeight w:val="281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не оборудовано приборами учета, в т. ч.: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14,49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1,58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8,87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5,62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0,57</w:t>
            </w:r>
          </w:p>
        </w:tc>
      </w:tr>
      <w:tr w:rsidR="003A2811" w:rsidRPr="00D9677D" w:rsidTr="00B77CE9">
        <w:trPr>
          <w:trHeight w:val="40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Итого должно обслуживаться ПУ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377,68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13,83</w:t>
            </w:r>
          </w:p>
        </w:tc>
      </w:tr>
      <w:tr w:rsidR="003A2811" w:rsidRPr="00125518" w:rsidTr="00B77CE9">
        <w:trPr>
          <w:trHeight w:val="40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9,39</w:t>
            </w:r>
          </w:p>
        </w:tc>
      </w:tr>
    </w:tbl>
    <w:p w:rsidR="00A03359" w:rsidRPr="00125518" w:rsidRDefault="00F71503" w:rsidP="00237286">
      <w:pPr>
        <w:widowControl w:val="0"/>
        <w:tabs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5518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125518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F71503" w:rsidRPr="00125518" w:rsidRDefault="00F71503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FB1" w:rsidRPr="00125518" w:rsidRDefault="00FC4FB1" w:rsidP="00FC4FB1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оборудовать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МКД: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необорудованные счетчиками, но имеющие техническую возможность для оборудования (планируется поэтапное дооснащение в течение двух лет),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приборы учета по мере их выхода из строя.</w:t>
      </w:r>
    </w:p>
    <w:p w:rsidR="00FC4FB1" w:rsidRPr="00125518" w:rsidRDefault="00FC4FB1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В данном проекте прогнозируется выход из строя 1%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7B7F90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МПИ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, прогнозом выхода из строя и дооснащением точек учета не оборудованных приборами учета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2.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F0E81" w:rsidRPr="003A2811" w:rsidTr="00DF0E81">
        <w:trPr>
          <w:trHeight w:val="411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DF0E81" w:rsidRPr="003A2811" w:rsidTr="00DF0E81">
        <w:trPr>
          <w:trHeight w:val="255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DF0E81" w:rsidRPr="003A2811" w:rsidTr="00DF0E81">
        <w:trPr>
          <w:trHeight w:val="99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DF0E81" w:rsidRPr="003A2811" w:rsidTr="00DF0E81">
        <w:trPr>
          <w:trHeight w:val="84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(1% от общего количества)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DF0E81" w:rsidRPr="003A2811" w:rsidTr="00DF0E81">
        <w:trPr>
          <w:trHeight w:val="711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точек учета не оборудованных ПУ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DF0E81" w:rsidRPr="003A2811" w:rsidTr="00DF0E81">
        <w:trPr>
          <w:trHeight w:val="25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подлежит замене/установке ПУ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</w:t>
            </w:r>
          </w:p>
        </w:tc>
      </w:tr>
    </w:tbl>
    <w:p w:rsidR="00311F96" w:rsidRPr="00311F96" w:rsidRDefault="00311F96" w:rsidP="00311F96">
      <w:pPr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МПИ ПУ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D3295" w:rsidRPr="00311F96" w:rsidRDefault="003F3827" w:rsidP="00237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Скорректированное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количество </w:t>
      </w:r>
      <w:r w:rsidR="00237286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приборов учета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приведено в Таблице </w:t>
      </w:r>
      <w:r w:rsidR="0007709A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:rsidR="002D3295" w:rsidRDefault="002D3295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4815"/>
        <w:gridCol w:w="1134"/>
        <w:gridCol w:w="992"/>
        <w:gridCol w:w="851"/>
        <w:gridCol w:w="992"/>
        <w:gridCol w:w="992"/>
      </w:tblGrid>
      <w:tr w:rsidR="00DF0E81" w:rsidRPr="00196B52" w:rsidTr="00DF0E81">
        <w:trPr>
          <w:trHeight w:val="476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</w:tr>
      <w:tr w:rsidR="00DF0E81" w:rsidRPr="00196B52" w:rsidTr="00DF0E81">
        <w:trPr>
          <w:trHeight w:val="361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11 839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17 167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26 584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26 584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19 445</w:t>
            </w:r>
          </w:p>
        </w:tc>
      </w:tr>
      <w:tr w:rsidR="00DF0E81" w:rsidRPr="00196B52" w:rsidTr="00DF0E81">
        <w:trPr>
          <w:trHeight w:val="551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313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160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315</w:t>
            </w:r>
          </w:p>
        </w:tc>
      </w:tr>
      <w:tr w:rsidR="00DF0E81" w:rsidRPr="00196B52" w:rsidTr="00DF0E81">
        <w:trPr>
          <w:trHeight w:val="545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2 863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1 430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1 116</w:t>
            </w:r>
          </w:p>
        </w:tc>
      </w:tr>
      <w:tr w:rsidR="00DF0E81" w:rsidRPr="00311F96" w:rsidTr="00DF0E81">
        <w:trPr>
          <w:trHeight w:val="411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12 645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18 084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29 760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28 174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20 876</w:t>
            </w:r>
          </w:p>
        </w:tc>
      </w:tr>
    </w:tbl>
    <w:p w:rsidR="002D3295" w:rsidRPr="00311F96" w:rsidRDefault="002D3295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311F96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1% ТТ в год от общего количества, или 282 шт. (94 комплекта).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>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2C1E78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Скорректированное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 с истекающим </w:t>
      </w:r>
      <w:proofErr w:type="spellStart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>межповерочными</w:t>
      </w:r>
      <w:proofErr w:type="spellEnd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интервалами и прогнозом выхода из строя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</w:t>
      </w:r>
      <w:r w:rsidR="00196B52" w:rsidRPr="00125518">
        <w:rPr>
          <w:rFonts w:ascii="Times New Roman" w:eastAsia="Times New Roman" w:hAnsi="Times New Roman"/>
          <w:bCs/>
          <w:iCs/>
          <w:sz w:val="28"/>
          <w:szCs w:val="28"/>
        </w:rPr>
        <w:t>4.</w:t>
      </w:r>
    </w:p>
    <w:p w:rsidR="002C1E78" w:rsidRDefault="002C1E78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4815"/>
        <w:gridCol w:w="850"/>
        <w:gridCol w:w="1276"/>
        <w:gridCol w:w="992"/>
        <w:gridCol w:w="851"/>
        <w:gridCol w:w="992"/>
      </w:tblGrid>
      <w:tr w:rsidR="00DF0E81" w:rsidRPr="001D6AC5" w:rsidTr="00DF0E81">
        <w:trPr>
          <w:trHeight w:val="44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</w:tr>
      <w:tr w:rsidR="00DF0E81" w:rsidRPr="001D6AC5" w:rsidTr="00DF0E81">
        <w:trPr>
          <w:trHeight w:val="36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2 883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2 496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4 926</w:t>
            </w:r>
          </w:p>
        </w:tc>
        <w:tc>
          <w:tcPr>
            <w:tcW w:w="851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3 000</w:t>
            </w:r>
          </w:p>
        </w:tc>
        <w:tc>
          <w:tcPr>
            <w:tcW w:w="992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3 000</w:t>
            </w:r>
          </w:p>
        </w:tc>
      </w:tr>
      <w:tr w:rsidR="00DF0E81" w:rsidRPr="001D6AC5" w:rsidTr="00DF0E81">
        <w:trPr>
          <w:trHeight w:val="55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(1% от общего количества),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851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992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</w:tr>
      <w:tr w:rsidR="00DF0E81" w:rsidRPr="00125518" w:rsidTr="00DF0E81">
        <w:trPr>
          <w:trHeight w:val="41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подлежит замене ТТ,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3 165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2 778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5 208</w:t>
            </w:r>
          </w:p>
        </w:tc>
        <w:tc>
          <w:tcPr>
            <w:tcW w:w="851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3 282</w:t>
            </w:r>
          </w:p>
        </w:tc>
        <w:tc>
          <w:tcPr>
            <w:tcW w:w="992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3 282</w:t>
            </w:r>
          </w:p>
        </w:tc>
      </w:tr>
    </w:tbl>
    <w:p w:rsidR="002C1E78" w:rsidRPr="00311F96" w:rsidRDefault="00237286" w:rsidP="00237286">
      <w:pPr>
        <w:widowControl w:val="0"/>
        <w:tabs>
          <w:tab w:val="left" w:pos="-7513"/>
        </w:tabs>
        <w:spacing w:before="120"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</w:t>
      </w:r>
      <w:r w:rsidR="00377784" w:rsidRPr="00311F96">
        <w:rPr>
          <w:rFonts w:ascii="Times New Roman" w:hAnsi="Times New Roman" w:cs="Times New Roman"/>
          <w:i/>
          <w:sz w:val="24"/>
        </w:rPr>
        <w:t xml:space="preserve">МПИ </w:t>
      </w:r>
      <w:r w:rsidRPr="00311F96">
        <w:rPr>
          <w:rFonts w:ascii="Times New Roman" w:hAnsi="Times New Roman" w:cs="Times New Roman"/>
          <w:i/>
          <w:sz w:val="24"/>
        </w:rPr>
        <w:t xml:space="preserve">ТТ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37286" w:rsidRPr="00125518" w:rsidRDefault="00237286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инвестиционный проект включено связное оборудование, необходимое для дистанционного сбора информации с приборов учета через сети сотовой связи GSM.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на 2020-2024 года в статье затрат «Услуги связи и передачи данных».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связного оборудования определено предварительно на основе следующих критериев:</w:t>
      </w:r>
    </w:p>
    <w:p w:rsidR="00D432BC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Отсутствие устойчивой сотовой связи в месте расположения МКД.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--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устанавливаемого связного оборудования не менее 1 на многоквартирный дом.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Для МКД с несколькими питающими линиями электроснабжения (в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ч. от различных трансформаторных пунктов) и большим количеством ПУ потребуется установка нескольких единиц связного оборудования в МКД. В среднем применительно к МКД одна единица связного оборудования может обеспечить сбор данных с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80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приборов учета в МКД (исходя из опытной эксплуатации реализованного пилотного проекта и декларируемых технических характеристик производителей связного оборудования).</w:t>
      </w:r>
    </w:p>
    <w:p w:rsidR="00D432BC" w:rsidRPr="00125518" w:rsidRDefault="00196B52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96B52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связью всех монтируемых в рамках данного проекта приборов учета в МКД предварительно потребуется использовать приборы учета со встроенными модемами. Небольшое количество связного оборудование выбрано исходя из необходимости его установки в исключительных случаях (точное количество необходимого связного оборудования будет определено по результатам проектных работ на монтаж связного оборудования).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целях выполнения требований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Федерального закона от 27.12.2018 № 522-ФЗ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поэтапное оснащение МКД связным оборудованием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обеспечения включения вновь устанавливаемых приборов учета в ИСУ. Монтаж связного оборудования должен выполняться в отдельных шкафах, обеспечивающих защиту оборудования от повреждений и несанкционированного доступа посторонних лиц. Проектом предусматривается комплектная поставка шкафов со связным оборудованием (комплектация шкафов будет определена проектными решениями).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требований Федерального закона от 27.12.2018 № 522-ФЗ, о включении с 01 января 2022 года, всех допускаемых приборы учета в МКД в ИСУ, предполагается использовать приборы учета со встроенными модемами, в исключительных случаях планируется поэтапная установка связного оборудования в МКД, в которых в соответствии с данным проектом будут проводится работы по замене приборов учета.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Проектом также прогнозируется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выход из строя 0,5% связного оборудования в год от общего количества установленного оборудования. При этом замена вышедшего из строя, вновь устанавливаемого в рамках данного инвестиционного проекта связного оборудования будет осуществляться в рамках гарантийных обязательств.</w:t>
      </w:r>
    </w:p>
    <w:p w:rsidR="00275176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 учетом корректировки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Общество планирует установку связного оборудования в количестве согласно Таблице 5.</w:t>
      </w:r>
    </w:p>
    <w:p w:rsidR="00BB04A4" w:rsidRDefault="005E6B6E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992"/>
        <w:gridCol w:w="851"/>
        <w:gridCol w:w="992"/>
      </w:tblGrid>
      <w:tr w:rsidR="00DF0E81" w:rsidRPr="00B61003" w:rsidTr="00DF0E81">
        <w:tc>
          <w:tcPr>
            <w:tcW w:w="538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2026 год</w:t>
            </w:r>
          </w:p>
        </w:tc>
      </w:tr>
      <w:tr w:rsidR="00DF0E81" w:rsidRPr="00B61003" w:rsidTr="00DF0E81">
        <w:tc>
          <w:tcPr>
            <w:tcW w:w="538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Приобретение связного оборудования, шт.*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DF0E81" w:rsidRPr="00361872" w:rsidTr="00DF0E81">
        <w:trPr>
          <w:trHeight w:val="551"/>
        </w:trPr>
        <w:tc>
          <w:tcPr>
            <w:tcW w:w="5382" w:type="dxa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связного оборудования (0,5% от общего количества, включая ранее уставленные), шт. **</w:t>
            </w:r>
          </w:p>
        </w:tc>
        <w:tc>
          <w:tcPr>
            <w:tcW w:w="850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–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:rsidR="00C70DBF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 Установка связного оборудования во вновь строящихся МКД будет осуществляться застройщиками.</w:t>
      </w:r>
    </w:p>
    <w:p w:rsidR="00F75CD1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** Начиная с завершения гарантийного срока на связное оборудование.</w:t>
      </w:r>
    </w:p>
    <w:p w:rsidR="00F75CD1" w:rsidRPr="00125518" w:rsidRDefault="00F75CD1" w:rsidP="00237286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76FBB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276FBB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:rsidR="00DF0C19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76FBB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тока, установки коммуникационного оборудования изложена в Приложении 4, сформирована исходя из анализа поступивших технико-коммерческих предложений (Приложения 5-8).</w:t>
      </w:r>
    </w:p>
    <w:p w:rsidR="002023C8" w:rsidRDefault="002023C8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2023C8" w:rsidRPr="00125518" w:rsidRDefault="002023C8" w:rsidP="002023C8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Р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абот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</w:t>
      </w:r>
      <w:r w:rsidR="00F35DC1" w:rsidRPr="00F35DC1">
        <w:rPr>
          <w:rFonts w:ascii="Times New Roman" w:eastAsia="Times New Roman" w:hAnsi="Times New Roman" w:cs="Times New Roman"/>
          <w:bCs/>
          <w:iCs/>
          <w:sz w:val="28"/>
          <w:szCs w:val="28"/>
        </w:rPr>
        <w:t>модернизации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ИСУ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предусматривают метрологическое сопровождение АИИС КУЭ на регулярной основе. 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Инвестиционной программой на 2022 год предусматривается проведение работ по метрологическому обеспечению ИСУ (по вновь введенным точкам учета, одновременно с проведением очередной метрологической поверки АИИС КУЭ РРЭ), 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ч.: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поверка измерительных каналов новых точек учета;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внесение изменений в описание типа по новым точкам учета.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буду</w:t>
      </w:r>
      <w:r w:rsidRPr="00880C5D">
        <w:rPr>
          <w:rFonts w:ascii="Times New Roman" w:eastAsia="Times New Roman" w:hAnsi="Times New Roman" w:cs="Times New Roman"/>
          <w:bCs/>
          <w:iCs/>
          <w:sz w:val="28"/>
          <w:szCs w:val="28"/>
        </w:rPr>
        <w:t>т производить застройщики.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Однако, возможность подключения новых домов к ИСУ подразумевается.</w:t>
      </w: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FC50CE" w:rsidRPr="00880C5D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№</w:t>
      </w:r>
      <w:r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522-ФЗ от 27.12.2018 о возложении ответственности за коммерческий учет в МКД на гарантирующих поставщиков.</w:t>
      </w: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481651" w:rsidRDefault="00FC50CE" w:rsidP="00267033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4F5C8B" w:rsidRDefault="004F5C8B" w:rsidP="00237286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Приложения:</w:t>
      </w:r>
    </w:p>
    <w:p w:rsidR="00481651" w:rsidRDefault="00481651" w:rsidP="002372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D413F" w:rsidRPr="000C4181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8840EC">
        <w:rPr>
          <w:rFonts w:ascii="Times New Roman" w:hAnsi="Times New Roman"/>
          <w:sz w:val="28"/>
          <w:szCs w:val="28"/>
        </w:rPr>
        <w:t>7</w:t>
      </w:r>
      <w:r w:rsidRPr="000C4181">
        <w:rPr>
          <w:rFonts w:ascii="Times New Roman" w:hAnsi="Times New Roman"/>
          <w:sz w:val="28"/>
          <w:szCs w:val="28"/>
        </w:rPr>
        <w:t xml:space="preserve"> л.</w:t>
      </w:r>
    </w:p>
    <w:p w:rsidR="008D413F" w:rsidRPr="00E314D2" w:rsidRDefault="008D413F" w:rsidP="009739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2. </w:t>
      </w:r>
      <w:r w:rsidR="00973972">
        <w:rPr>
          <w:rFonts w:ascii="Times New Roman" w:hAnsi="Times New Roman"/>
          <w:sz w:val="28"/>
          <w:szCs w:val="28"/>
        </w:rPr>
        <w:t>Коммерческое предложение ООО «</w:t>
      </w:r>
      <w:proofErr w:type="spellStart"/>
      <w:r w:rsidR="00973972">
        <w:rPr>
          <w:rFonts w:ascii="Times New Roman" w:hAnsi="Times New Roman"/>
          <w:sz w:val="28"/>
          <w:szCs w:val="28"/>
        </w:rPr>
        <w:t>Миртек</w:t>
      </w:r>
      <w:proofErr w:type="spellEnd"/>
      <w:r w:rsidR="00973972">
        <w:rPr>
          <w:rFonts w:ascii="Times New Roman" w:hAnsi="Times New Roman"/>
          <w:sz w:val="28"/>
          <w:szCs w:val="28"/>
        </w:rPr>
        <w:t>» - 1 л.</w:t>
      </w:r>
    </w:p>
    <w:p w:rsidR="008D413F" w:rsidRPr="00B5059B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 w:rsidR="00973972">
        <w:rPr>
          <w:rFonts w:ascii="Times New Roman" w:hAnsi="Times New Roman"/>
          <w:sz w:val="28"/>
          <w:szCs w:val="28"/>
        </w:rPr>
        <w:t>3</w:t>
      </w:r>
      <w:r w:rsidRPr="00433077">
        <w:rPr>
          <w:rFonts w:ascii="Times New Roman" w:hAnsi="Times New Roman"/>
          <w:sz w:val="28"/>
          <w:szCs w:val="28"/>
        </w:rPr>
        <w:t xml:space="preserve">. </w:t>
      </w:r>
      <w:r w:rsidRPr="00E314D2">
        <w:rPr>
          <w:rFonts w:ascii="Times New Roman" w:hAnsi="Times New Roman"/>
          <w:sz w:val="28"/>
          <w:szCs w:val="28"/>
        </w:rPr>
        <w:t xml:space="preserve">Коммерческое предложение </w:t>
      </w:r>
      <w:r>
        <w:rPr>
          <w:rFonts w:ascii="Times New Roman" w:hAnsi="Times New Roman"/>
          <w:sz w:val="28"/>
          <w:szCs w:val="28"/>
        </w:rPr>
        <w:t>ОО</w:t>
      </w:r>
      <w:r w:rsidRPr="00E314D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Т</w:t>
      </w:r>
      <w:r w:rsidR="00973972">
        <w:rPr>
          <w:rFonts w:ascii="Times New Roman" w:hAnsi="Times New Roman"/>
          <w:sz w:val="28"/>
          <w:szCs w:val="28"/>
        </w:rPr>
        <w:t>орговый 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4D2">
        <w:rPr>
          <w:rFonts w:ascii="Times New Roman" w:hAnsi="Times New Roman"/>
          <w:sz w:val="28"/>
          <w:szCs w:val="28"/>
        </w:rPr>
        <w:t>«</w:t>
      </w:r>
      <w:proofErr w:type="spellStart"/>
      <w:r w:rsidR="00973972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E314D2">
        <w:rPr>
          <w:rFonts w:ascii="Times New Roman" w:hAnsi="Times New Roman"/>
          <w:sz w:val="28"/>
          <w:szCs w:val="28"/>
        </w:rPr>
        <w:t>» №</w:t>
      </w:r>
      <w:r w:rsidR="00973972">
        <w:rPr>
          <w:rFonts w:ascii="Times New Roman" w:hAnsi="Times New Roman"/>
          <w:sz w:val="28"/>
          <w:szCs w:val="28"/>
        </w:rPr>
        <w:t>418</w:t>
      </w:r>
      <w:r w:rsidRPr="00E314D2">
        <w:rPr>
          <w:rFonts w:ascii="Times New Roman" w:hAnsi="Times New Roman"/>
          <w:sz w:val="28"/>
          <w:szCs w:val="28"/>
        </w:rPr>
        <w:t xml:space="preserve"> от </w:t>
      </w:r>
      <w:r w:rsidR="00973972">
        <w:rPr>
          <w:rFonts w:ascii="Times New Roman" w:hAnsi="Times New Roman"/>
          <w:sz w:val="28"/>
          <w:szCs w:val="28"/>
        </w:rPr>
        <w:t>15</w:t>
      </w:r>
      <w:r w:rsidRPr="00E314D2">
        <w:rPr>
          <w:rFonts w:ascii="Times New Roman" w:hAnsi="Times New Roman"/>
          <w:sz w:val="28"/>
          <w:szCs w:val="28"/>
        </w:rPr>
        <w:t>.12.2020</w:t>
      </w:r>
      <w:r>
        <w:rPr>
          <w:rFonts w:ascii="Times New Roman" w:hAnsi="Times New Roman"/>
          <w:sz w:val="28"/>
          <w:szCs w:val="28"/>
        </w:rPr>
        <w:t xml:space="preserve"> г. - </w:t>
      </w:r>
      <w:r w:rsidR="00973972">
        <w:rPr>
          <w:rFonts w:ascii="Times New Roman" w:hAnsi="Times New Roman"/>
          <w:sz w:val="28"/>
          <w:szCs w:val="28"/>
        </w:rPr>
        <w:t>1</w:t>
      </w:r>
      <w:r w:rsidRPr="00E314D2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DA592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: Аналитическая таблица по обоснованию стоимости монтажа средств учета – 1 л;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Энерготехнопроект</w:t>
      </w:r>
      <w:proofErr w:type="spellEnd"/>
      <w:r>
        <w:rPr>
          <w:rFonts w:ascii="Times New Roman" w:hAnsi="Times New Roman"/>
          <w:sz w:val="28"/>
          <w:szCs w:val="28"/>
        </w:rPr>
        <w:t>-Ч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№50</w:t>
      </w:r>
      <w:r w:rsidRPr="0043307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21.09</w:t>
      </w:r>
      <w:r w:rsidRPr="0043307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г. – 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Вереск-Строй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№81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>.2020 г. – 1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Торговый дом «ПРОЦИОН</w:t>
      </w:r>
      <w:r w:rsidRPr="0043307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№231-2020 </w:t>
      </w:r>
      <w:r w:rsidRPr="0043307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0607E5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Строй Бизнес Групп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№24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24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 л.</w:t>
      </w:r>
      <w:r w:rsidR="00DA592E">
        <w:rPr>
          <w:rFonts w:ascii="Times New Roman" w:hAnsi="Times New Roman"/>
          <w:sz w:val="28"/>
          <w:szCs w:val="28"/>
        </w:rPr>
        <w:t>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9: Договор</w:t>
      </w:r>
      <w:r w:rsidRPr="00DA59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ПАО «Ростелеком» № 01-01-130 от 19.10.2020 г. – 39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10: Договор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01-01-82 от 25.06.2020 г. – 31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11: Договор с ООО «</w:t>
      </w:r>
      <w:proofErr w:type="spellStart"/>
      <w:r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>
        <w:rPr>
          <w:rFonts w:ascii="Times New Roman" w:hAnsi="Times New Roman"/>
          <w:sz w:val="28"/>
          <w:szCs w:val="28"/>
        </w:rPr>
        <w:t>» № 01-01-133 от 26.10.2020 г. – 52 л.</w:t>
      </w:r>
    </w:p>
    <w:sectPr w:rsidR="00DA592E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7DB" w:rsidRDefault="005727DB" w:rsidP="00A307B5">
      <w:pPr>
        <w:spacing w:after="0" w:line="240" w:lineRule="auto"/>
      </w:pPr>
      <w:r>
        <w:separator/>
      </w:r>
    </w:p>
  </w:endnote>
  <w:end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7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7DB" w:rsidRDefault="005727DB" w:rsidP="00A307B5">
      <w:pPr>
        <w:spacing w:after="0" w:line="240" w:lineRule="auto"/>
      </w:pPr>
      <w:r>
        <w:separator/>
      </w:r>
    </w:p>
  </w:footnote>
  <w:foot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5BB7"/>
    <w:rsid w:val="000070B6"/>
    <w:rsid w:val="00021EC6"/>
    <w:rsid w:val="000226DB"/>
    <w:rsid w:val="00026AEA"/>
    <w:rsid w:val="00037E12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6872"/>
    <w:rsid w:val="0007709A"/>
    <w:rsid w:val="00082E1C"/>
    <w:rsid w:val="00085E6E"/>
    <w:rsid w:val="000C43E9"/>
    <w:rsid w:val="000D507B"/>
    <w:rsid w:val="000E041D"/>
    <w:rsid w:val="000E0DB3"/>
    <w:rsid w:val="000F698D"/>
    <w:rsid w:val="00125518"/>
    <w:rsid w:val="00141F47"/>
    <w:rsid w:val="00146186"/>
    <w:rsid w:val="001707E5"/>
    <w:rsid w:val="00181467"/>
    <w:rsid w:val="00184544"/>
    <w:rsid w:val="00185138"/>
    <w:rsid w:val="00192048"/>
    <w:rsid w:val="00194890"/>
    <w:rsid w:val="00196B52"/>
    <w:rsid w:val="00197E2E"/>
    <w:rsid w:val="001B0A71"/>
    <w:rsid w:val="001B603B"/>
    <w:rsid w:val="001B7F0B"/>
    <w:rsid w:val="001D5318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23DCD"/>
    <w:rsid w:val="00237286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B17B0"/>
    <w:rsid w:val="002C0CB1"/>
    <w:rsid w:val="002C1E78"/>
    <w:rsid w:val="002C5294"/>
    <w:rsid w:val="002D2193"/>
    <w:rsid w:val="002D3295"/>
    <w:rsid w:val="002E1AE1"/>
    <w:rsid w:val="002E345F"/>
    <w:rsid w:val="00303B3F"/>
    <w:rsid w:val="00311F96"/>
    <w:rsid w:val="003223B2"/>
    <w:rsid w:val="00324742"/>
    <w:rsid w:val="0033204A"/>
    <w:rsid w:val="003358BA"/>
    <w:rsid w:val="0033737F"/>
    <w:rsid w:val="00346AB1"/>
    <w:rsid w:val="00361872"/>
    <w:rsid w:val="00365528"/>
    <w:rsid w:val="00373DDE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B121B"/>
    <w:rsid w:val="003D04D1"/>
    <w:rsid w:val="003D58E3"/>
    <w:rsid w:val="003F3827"/>
    <w:rsid w:val="00405F41"/>
    <w:rsid w:val="00412B75"/>
    <w:rsid w:val="00412D75"/>
    <w:rsid w:val="00424AF6"/>
    <w:rsid w:val="004337DF"/>
    <w:rsid w:val="00436142"/>
    <w:rsid w:val="00440A14"/>
    <w:rsid w:val="0044106B"/>
    <w:rsid w:val="0044337B"/>
    <w:rsid w:val="00463430"/>
    <w:rsid w:val="0046460B"/>
    <w:rsid w:val="004648DC"/>
    <w:rsid w:val="0048055B"/>
    <w:rsid w:val="00481651"/>
    <w:rsid w:val="004936C7"/>
    <w:rsid w:val="00494E5D"/>
    <w:rsid w:val="004A1755"/>
    <w:rsid w:val="004A6A18"/>
    <w:rsid w:val="004B0D61"/>
    <w:rsid w:val="004C7346"/>
    <w:rsid w:val="004D5582"/>
    <w:rsid w:val="004E0EDB"/>
    <w:rsid w:val="004F5C8B"/>
    <w:rsid w:val="004F7AF4"/>
    <w:rsid w:val="00500E6A"/>
    <w:rsid w:val="00502E8A"/>
    <w:rsid w:val="005176C4"/>
    <w:rsid w:val="00524978"/>
    <w:rsid w:val="00534F2E"/>
    <w:rsid w:val="00550F1A"/>
    <w:rsid w:val="00553B3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C112D"/>
    <w:rsid w:val="005D459A"/>
    <w:rsid w:val="005D47FF"/>
    <w:rsid w:val="005E0DFC"/>
    <w:rsid w:val="005E2C03"/>
    <w:rsid w:val="005E6B6E"/>
    <w:rsid w:val="006052FE"/>
    <w:rsid w:val="00616EAF"/>
    <w:rsid w:val="00644687"/>
    <w:rsid w:val="00656C34"/>
    <w:rsid w:val="006658E1"/>
    <w:rsid w:val="00667D42"/>
    <w:rsid w:val="006723D6"/>
    <w:rsid w:val="00686068"/>
    <w:rsid w:val="006A2F81"/>
    <w:rsid w:val="006C1522"/>
    <w:rsid w:val="006C4001"/>
    <w:rsid w:val="006C63AB"/>
    <w:rsid w:val="006D2361"/>
    <w:rsid w:val="00712722"/>
    <w:rsid w:val="00722383"/>
    <w:rsid w:val="00726208"/>
    <w:rsid w:val="00752A14"/>
    <w:rsid w:val="00756034"/>
    <w:rsid w:val="00756548"/>
    <w:rsid w:val="007723E6"/>
    <w:rsid w:val="00791914"/>
    <w:rsid w:val="00793C1A"/>
    <w:rsid w:val="007B7F90"/>
    <w:rsid w:val="007C3CAF"/>
    <w:rsid w:val="007C540F"/>
    <w:rsid w:val="007C6526"/>
    <w:rsid w:val="007D1739"/>
    <w:rsid w:val="007D3F39"/>
    <w:rsid w:val="007D4B09"/>
    <w:rsid w:val="007E659C"/>
    <w:rsid w:val="007F487B"/>
    <w:rsid w:val="007F5009"/>
    <w:rsid w:val="007F7655"/>
    <w:rsid w:val="008072CA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76469"/>
    <w:rsid w:val="008764D1"/>
    <w:rsid w:val="00880C5D"/>
    <w:rsid w:val="008840EC"/>
    <w:rsid w:val="008A0EA0"/>
    <w:rsid w:val="008B6CDE"/>
    <w:rsid w:val="008C0099"/>
    <w:rsid w:val="008C38C2"/>
    <w:rsid w:val="008C7A7D"/>
    <w:rsid w:val="008D337E"/>
    <w:rsid w:val="008D3962"/>
    <w:rsid w:val="008D413F"/>
    <w:rsid w:val="008D6E72"/>
    <w:rsid w:val="008D78E6"/>
    <w:rsid w:val="008E2230"/>
    <w:rsid w:val="008F37D4"/>
    <w:rsid w:val="008F5853"/>
    <w:rsid w:val="0090173A"/>
    <w:rsid w:val="00901E59"/>
    <w:rsid w:val="00905B3F"/>
    <w:rsid w:val="00905D11"/>
    <w:rsid w:val="00915099"/>
    <w:rsid w:val="00921804"/>
    <w:rsid w:val="0092400F"/>
    <w:rsid w:val="00950901"/>
    <w:rsid w:val="009512B1"/>
    <w:rsid w:val="00972FD3"/>
    <w:rsid w:val="00973972"/>
    <w:rsid w:val="0098112D"/>
    <w:rsid w:val="00995C7E"/>
    <w:rsid w:val="00997E8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50B5"/>
    <w:rsid w:val="009F39FC"/>
    <w:rsid w:val="00A00CDB"/>
    <w:rsid w:val="00A03359"/>
    <w:rsid w:val="00A0494D"/>
    <w:rsid w:val="00A07ACB"/>
    <w:rsid w:val="00A17E4C"/>
    <w:rsid w:val="00A307B5"/>
    <w:rsid w:val="00A34EBE"/>
    <w:rsid w:val="00A40A43"/>
    <w:rsid w:val="00A43C6D"/>
    <w:rsid w:val="00A4608D"/>
    <w:rsid w:val="00A51A47"/>
    <w:rsid w:val="00A53094"/>
    <w:rsid w:val="00A57C3A"/>
    <w:rsid w:val="00A7093C"/>
    <w:rsid w:val="00A74F09"/>
    <w:rsid w:val="00A94DF3"/>
    <w:rsid w:val="00AA509E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61003"/>
    <w:rsid w:val="00B61FB3"/>
    <w:rsid w:val="00B664B7"/>
    <w:rsid w:val="00B66AC0"/>
    <w:rsid w:val="00B72D37"/>
    <w:rsid w:val="00B80813"/>
    <w:rsid w:val="00B81293"/>
    <w:rsid w:val="00B834A8"/>
    <w:rsid w:val="00B84757"/>
    <w:rsid w:val="00BB04A4"/>
    <w:rsid w:val="00BB116F"/>
    <w:rsid w:val="00BB3692"/>
    <w:rsid w:val="00BB56CB"/>
    <w:rsid w:val="00BC433F"/>
    <w:rsid w:val="00BD313A"/>
    <w:rsid w:val="00BE37B2"/>
    <w:rsid w:val="00BF5145"/>
    <w:rsid w:val="00C06537"/>
    <w:rsid w:val="00C148AC"/>
    <w:rsid w:val="00C254F4"/>
    <w:rsid w:val="00C3275F"/>
    <w:rsid w:val="00C368CB"/>
    <w:rsid w:val="00C42067"/>
    <w:rsid w:val="00C630E9"/>
    <w:rsid w:val="00C66623"/>
    <w:rsid w:val="00C6672D"/>
    <w:rsid w:val="00C70DBF"/>
    <w:rsid w:val="00C804C1"/>
    <w:rsid w:val="00C83341"/>
    <w:rsid w:val="00C92ACB"/>
    <w:rsid w:val="00C94B29"/>
    <w:rsid w:val="00C96C24"/>
    <w:rsid w:val="00CA3B13"/>
    <w:rsid w:val="00CB7E1C"/>
    <w:rsid w:val="00CC2640"/>
    <w:rsid w:val="00CC34AC"/>
    <w:rsid w:val="00CF3BB6"/>
    <w:rsid w:val="00CF3F0D"/>
    <w:rsid w:val="00D11600"/>
    <w:rsid w:val="00D1231A"/>
    <w:rsid w:val="00D16073"/>
    <w:rsid w:val="00D17E6B"/>
    <w:rsid w:val="00D21C2A"/>
    <w:rsid w:val="00D24036"/>
    <w:rsid w:val="00D33A41"/>
    <w:rsid w:val="00D41BF2"/>
    <w:rsid w:val="00D432BC"/>
    <w:rsid w:val="00D4775B"/>
    <w:rsid w:val="00D55DD0"/>
    <w:rsid w:val="00D606C6"/>
    <w:rsid w:val="00D60C10"/>
    <w:rsid w:val="00D624D1"/>
    <w:rsid w:val="00D75568"/>
    <w:rsid w:val="00D77060"/>
    <w:rsid w:val="00D85BB3"/>
    <w:rsid w:val="00D85FEF"/>
    <w:rsid w:val="00D94AE8"/>
    <w:rsid w:val="00D9637D"/>
    <w:rsid w:val="00DA0FA4"/>
    <w:rsid w:val="00DA2314"/>
    <w:rsid w:val="00DA592E"/>
    <w:rsid w:val="00DB23FF"/>
    <w:rsid w:val="00DF0C19"/>
    <w:rsid w:val="00DF0E81"/>
    <w:rsid w:val="00DF1497"/>
    <w:rsid w:val="00DF421F"/>
    <w:rsid w:val="00E13385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50D"/>
    <w:rsid w:val="00E9330F"/>
    <w:rsid w:val="00E945DE"/>
    <w:rsid w:val="00EA007C"/>
    <w:rsid w:val="00EA1ACE"/>
    <w:rsid w:val="00EB0FE8"/>
    <w:rsid w:val="00EB7FBF"/>
    <w:rsid w:val="00EC00E8"/>
    <w:rsid w:val="00ED015A"/>
    <w:rsid w:val="00ED0439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306F"/>
    <w:rsid w:val="00F5772D"/>
    <w:rsid w:val="00F61630"/>
    <w:rsid w:val="00F62DED"/>
    <w:rsid w:val="00F71503"/>
    <w:rsid w:val="00F71A1D"/>
    <w:rsid w:val="00F737E4"/>
    <w:rsid w:val="00F75555"/>
    <w:rsid w:val="00F75CD1"/>
    <w:rsid w:val="00F7700C"/>
    <w:rsid w:val="00F81D37"/>
    <w:rsid w:val="00F82F25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semiHidden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FF0FD-B880-4D0E-97C4-A805DE96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105</cp:revision>
  <cp:lastPrinted>2019-12-12T05:43:00Z</cp:lastPrinted>
  <dcterms:created xsi:type="dcterms:W3CDTF">2019-12-12T12:29:00Z</dcterms:created>
  <dcterms:modified xsi:type="dcterms:W3CDTF">2021-03-10T11:57:00Z</dcterms:modified>
</cp:coreProperties>
</file>